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C0" w:rsidRPr="00AF42C0" w:rsidRDefault="00AF42C0" w:rsidP="00AF4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Réglementation modifiée : </w:t>
      </w:r>
      <w:proofErr w:type="gramStart"/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</w:t>
      </w:r>
      <w:proofErr w:type="gramEnd"/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sans subir, rassurer sans rigidité</w:t>
      </w:r>
      <w:bookmarkEnd w:id="0"/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AF42C0" w:rsidRPr="00AF42C0" w:rsidRDefault="00AF42C0" w:rsidP="00AF4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souhaite retirer un médicament qu’il prend régulièrement. L’équipe l’informe que ce produit est désormais soumis à prescription obligatoire, ou que son remboursement a été supprimé, ou qu’une restriction sur la délivrance est en vigueur (âge, durée, indications…). Le patient réagit mal : « Ce n’était pas comme ça avant ! », « Encore une excuse pour ne pas donner ce qu’il faut ! », « C’est toujours pareil avec vous, vous appliquez des règles absurdes ! »</w:t>
      </w:r>
    </w:p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AF42C0" w:rsidRPr="00AF42C0" w:rsidRDefault="00AF42C0" w:rsidP="00AF42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annoncer la nouvelle règle et expliquer calmement les conséquences pour le patient.</w:t>
      </w:r>
    </w:p>
    <w:p w:rsidR="00AF42C0" w:rsidRPr="00AF42C0" w:rsidRDefault="00AF42C0" w:rsidP="00AF42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intervenir pour justifier la réglementation, proposer des alternatives ou contacter le prescripteur si nécessaire.</w:t>
      </w:r>
    </w:p>
    <w:p w:rsidR="00AF42C0" w:rsidRPr="00AF42C0" w:rsidRDefault="00AF42C0" w:rsidP="00AF42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être formée aux évolutions réglementaires pour assurer une communication cohérente.</w:t>
      </w:r>
    </w:p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AF42C0" w:rsidRPr="00AF42C0" w:rsidRDefault="00AF42C0" w:rsidP="00AF42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l’étonnement et la frustration du patient sans réagir sur la défensive.</w:t>
      </w:r>
    </w:p>
    <w:p w:rsidR="00AF42C0" w:rsidRPr="00AF42C0" w:rsidRDefault="00AF42C0" w:rsidP="00AF42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simplement l’origine du changement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(autorité sanitaire, HAS, ministère, ANSM) sans entrer dans un débat politique.</w:t>
      </w:r>
    </w:p>
    <w:p w:rsidR="00AF42C0" w:rsidRPr="00AF42C0" w:rsidRDefault="00AF42C0" w:rsidP="00AF42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Préciser que la pharmacie est tenue d’appliquer ces règles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qu’elle reste à disposition pour trouver des solutions.</w:t>
      </w:r>
    </w:p>
    <w:p w:rsidR="00AF42C0" w:rsidRPr="00AF42C0" w:rsidRDefault="00AF42C0" w:rsidP="00AF42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alternative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contacter le médecin, </w:t>
      </w:r>
      <w:proofErr w:type="gramStart"/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>orienter</w:t>
      </w:r>
      <w:proofErr w:type="gramEnd"/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vers un autre produit, informer sur l’évolution du remboursement.</w:t>
      </w:r>
    </w:p>
    <w:p w:rsidR="00AF42C0" w:rsidRPr="00AF42C0" w:rsidRDefault="00AF42C0" w:rsidP="00AF42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Rappeler que ces mesures sont souvent motivées par la sécurité, l’efficacité ou la pertinence thérapeutique.</w:t>
      </w:r>
    </w:p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5"/>
        <w:gridCol w:w="3467"/>
      </w:tblGrid>
      <w:tr w:rsidR="00AF42C0" w:rsidRPr="00AF42C0" w:rsidTr="00AF42C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cela vous déstabilise, c’est une nouveauté récente.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Accueille l’émotion sans jugement, pose le contexte.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changement ne dépend pas de nous, mais nous allons voir ensemble comment vous aider.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Dissocie le cadre légal du rôle de l’équipe.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expliquer ce que dit la nouvelle règle et ce que l’on peut faire aujourd’hui.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Ouvre un espace de solution, valorise le rôle de conseil.</w:t>
            </w:r>
          </w:p>
        </w:tc>
      </w:tr>
    </w:tbl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4"/>
        <w:gridCol w:w="5588"/>
      </w:tblGrid>
      <w:tr w:rsidR="00AF42C0" w:rsidRPr="00AF42C0" w:rsidTr="00AF42C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comme ça, point.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Fait autoritaire, bloque toute discussion.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la faute du gouvernement.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Dévalorise la profession et détourne l’attention du </w:t>
            </w: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patient.</w:t>
            </w:r>
          </w:p>
        </w:tc>
      </w:tr>
      <w:tr w:rsidR="00AF42C0" w:rsidRPr="00AF42C0" w:rsidTr="00AF42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On ne peut plus rien faire maintenant. »</w:t>
            </w:r>
          </w:p>
        </w:tc>
        <w:tc>
          <w:tcPr>
            <w:tcW w:w="0" w:type="auto"/>
            <w:vAlign w:val="center"/>
            <w:hideMark/>
          </w:tcPr>
          <w:p w:rsidR="00AF42C0" w:rsidRPr="00AF42C0" w:rsidRDefault="00AF42C0" w:rsidP="00AF4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42C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Sentiment d’abandon, renoncement perçu comme de l’indifférence.</w:t>
            </w:r>
          </w:p>
        </w:tc>
      </w:tr>
    </w:tbl>
    <w:p w:rsidR="00AF42C0" w:rsidRPr="00AF42C0" w:rsidRDefault="00AF42C0" w:rsidP="00AF42C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F42C0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AF42C0" w:rsidRPr="00AF42C0" w:rsidRDefault="00AF42C0" w:rsidP="00AF42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confiance du patient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de décision extérieure contraignante.</w:t>
      </w:r>
    </w:p>
    <w:p w:rsidR="00AF42C0" w:rsidRPr="00AF42C0" w:rsidRDefault="00AF42C0" w:rsidP="00AF42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posture de l’équipe comme relais d’information fiable et bienveillant.</w:t>
      </w:r>
    </w:p>
    <w:p w:rsidR="00AF42C0" w:rsidRPr="00AF42C0" w:rsidRDefault="00AF42C0" w:rsidP="00AF42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42C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Favoriser l’acceptation progressive des changements réglementaires</w:t>
      </w:r>
      <w:r w:rsidRPr="00AF42C0">
        <w:rPr>
          <w:rFonts w:ascii="Times New Roman" w:eastAsia="Times New Roman" w:hAnsi="Times New Roman" w:cs="Times New Roman"/>
          <w:sz w:val="24"/>
          <w:szCs w:val="24"/>
          <w:lang w:eastAsia="fr-FR"/>
        </w:rPr>
        <w:t>, par une explication claire et humaine.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972763"/>
    <w:rsid w:val="00AF42C0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2025-05-13T17:45:00Z</dcterms:created>
  <dcterms:modified xsi:type="dcterms:W3CDTF">2025-05-13T17:45:00Z</dcterms:modified>
</cp:coreProperties>
</file>